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6F" w:rsidRDefault="00FE1F6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E1F6F" w:rsidRDefault="00FE1F6F">
      <w:pPr>
        <w:pStyle w:val="ConsPlusNormal"/>
        <w:jc w:val="both"/>
      </w:pPr>
    </w:p>
    <w:p w:rsidR="00FE1F6F" w:rsidRDefault="00FE1F6F">
      <w:pPr>
        <w:pStyle w:val="ConsPlusTitle"/>
        <w:jc w:val="center"/>
      </w:pPr>
      <w:r>
        <w:t>ФЕДЕРАЛЬНАЯ АНТИМОНОПОЛЬНАЯ СЛУЖБА</w:t>
      </w:r>
    </w:p>
    <w:p w:rsidR="00FE1F6F" w:rsidRDefault="00FE1F6F">
      <w:pPr>
        <w:pStyle w:val="ConsPlusTitle"/>
        <w:jc w:val="center"/>
      </w:pPr>
    </w:p>
    <w:p w:rsidR="00FE1F6F" w:rsidRDefault="00FE1F6F">
      <w:pPr>
        <w:pStyle w:val="ConsPlusTitle"/>
        <w:jc w:val="center"/>
      </w:pPr>
      <w:r>
        <w:t>ПИСЬМО</w:t>
      </w:r>
    </w:p>
    <w:p w:rsidR="00FE1F6F" w:rsidRDefault="00FE1F6F">
      <w:pPr>
        <w:pStyle w:val="ConsPlusTitle"/>
        <w:jc w:val="center"/>
      </w:pPr>
      <w:r>
        <w:t>от 2 ноября 2015 г. N АЦ/</w:t>
      </w:r>
      <w:bookmarkStart w:id="0" w:name="_GoBack"/>
      <w:r>
        <w:t>60557</w:t>
      </w:r>
      <w:bookmarkEnd w:id="0"/>
      <w:r>
        <w:t>/15</w:t>
      </w:r>
    </w:p>
    <w:p w:rsidR="00FE1F6F" w:rsidRDefault="00FE1F6F">
      <w:pPr>
        <w:pStyle w:val="ConsPlusTitle"/>
        <w:jc w:val="center"/>
      </w:pPr>
    </w:p>
    <w:p w:rsidR="00FE1F6F" w:rsidRDefault="00FE1F6F">
      <w:pPr>
        <w:pStyle w:val="ConsPlusTitle"/>
        <w:jc w:val="center"/>
      </w:pPr>
      <w:r>
        <w:t>О РАССМОТРЕНИИ</w:t>
      </w:r>
    </w:p>
    <w:p w:rsidR="00FE1F6F" w:rsidRDefault="00FE1F6F">
      <w:pPr>
        <w:pStyle w:val="ConsPlusTitle"/>
        <w:jc w:val="center"/>
      </w:pPr>
      <w:r>
        <w:t>ОБРАЩЕНИЯ О ПРИМЕНЕНИИ ЗАКОНА О КОНТРАКТНОЙ СИСТЕМЕ</w:t>
      </w:r>
    </w:p>
    <w:p w:rsidR="00FE1F6F" w:rsidRDefault="00FE1F6F">
      <w:pPr>
        <w:pStyle w:val="ConsPlusTitle"/>
        <w:jc w:val="center"/>
      </w:pPr>
      <w:r>
        <w:t>ПО ВОПРОСУ УСТАНОВЛЕНИЯ ТРЕБОВАНИЙ К УЧАСТНИКАМ ЗАКУПОК</w:t>
      </w:r>
    </w:p>
    <w:p w:rsidR="00FE1F6F" w:rsidRDefault="00FE1F6F">
      <w:pPr>
        <w:pStyle w:val="ConsPlusTitle"/>
        <w:jc w:val="center"/>
      </w:pPr>
      <w:r>
        <w:t>О НАЛИЧИИ У НИХ СВИДЕТЕЛЬСТВ О ДОПУСКЕ К РАБОТАМ,</w:t>
      </w:r>
    </w:p>
    <w:p w:rsidR="00FE1F6F" w:rsidRDefault="00FE1F6F">
      <w:pPr>
        <w:pStyle w:val="ConsPlusTitle"/>
        <w:jc w:val="center"/>
      </w:pPr>
      <w:proofErr w:type="gramStart"/>
      <w:r>
        <w:t>ОКАЗЫВАЮЩИМ</w:t>
      </w:r>
      <w:proofErr w:type="gramEnd"/>
      <w:r>
        <w:t xml:space="preserve"> ВЛИЯНИЕ НА БЕЗОПАСНОСТЬ ОБЪЕКТОВ КАПИТАЛЬНОГО</w:t>
      </w:r>
    </w:p>
    <w:p w:rsidR="00FE1F6F" w:rsidRDefault="00FE1F6F">
      <w:pPr>
        <w:pStyle w:val="ConsPlusTitle"/>
        <w:jc w:val="center"/>
      </w:pPr>
      <w:r>
        <w:t xml:space="preserve">СТРОИТЕЛЬСТВА, </w:t>
      </w:r>
      <w:proofErr w:type="gramStart"/>
      <w:r>
        <w:t>ВЫДАВАЕМЫХ</w:t>
      </w:r>
      <w:proofErr w:type="gramEnd"/>
      <w:r>
        <w:t xml:space="preserve"> САМОРЕГУЛИРУЕМЫМИ ОРГАНИЗАЦИЯМИ,</w:t>
      </w:r>
    </w:p>
    <w:p w:rsidR="00FE1F6F" w:rsidRDefault="00FE1F6F">
      <w:pPr>
        <w:pStyle w:val="ConsPlusTitle"/>
        <w:jc w:val="center"/>
      </w:pPr>
      <w:r>
        <w:t>ПРИ ВЫПОЛНЕНИИ РАБОТ НА ОБЪЕКТАХ НОВОГО СТРОИТЕЛЬСТВА</w:t>
      </w:r>
    </w:p>
    <w:p w:rsidR="00FE1F6F" w:rsidRDefault="00FE1F6F">
      <w:pPr>
        <w:pStyle w:val="ConsPlusNormal"/>
        <w:jc w:val="both"/>
      </w:pPr>
    </w:p>
    <w:p w:rsidR="00FE1F6F" w:rsidRDefault="00FE1F6F">
      <w:pPr>
        <w:pStyle w:val="ConsPlusNormal"/>
        <w:ind w:firstLine="540"/>
        <w:jc w:val="both"/>
      </w:pPr>
      <w:proofErr w:type="gramStart"/>
      <w:r>
        <w:t xml:space="preserve">Федеральная антимонопольная служба (далее - ФАС России), рассмотрев обращение о применении Федерального </w:t>
      </w:r>
      <w:hyperlink r:id="rId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 вопросу установления требований к участникам закупок о наличии у них свидетельств о допуске к работам, оказывающим влияние на безопасность объектов капитального строительства, выдаваемых</w:t>
      </w:r>
      <w:proofErr w:type="gramEnd"/>
      <w:r>
        <w:t xml:space="preserve"> саморегулируемыми организациями, при выполнении работ на объектах нового строительства, сообщает следующее.</w:t>
      </w:r>
    </w:p>
    <w:p w:rsidR="00FE1F6F" w:rsidRDefault="00FE1F6F">
      <w:pPr>
        <w:pStyle w:val="ConsPlusNormal"/>
        <w:ind w:firstLine="540"/>
        <w:jc w:val="both"/>
      </w:pPr>
      <w:r>
        <w:t xml:space="preserve">В соответствии с </w:t>
      </w:r>
      <w:hyperlink r:id="rId7" w:history="1">
        <w:r>
          <w:rPr>
            <w:color w:val="0000FF"/>
          </w:rPr>
          <w:t>пунктом 1 части 1 статьи 31</w:t>
        </w:r>
      </w:hyperlink>
      <w:r>
        <w:t xml:space="preserve"> Закона о контрактной системе при осуществлении закупки заказчик устанавливает единые требования к участникам закупки, в том числе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FE1F6F" w:rsidRDefault="00FE1F6F">
      <w:pPr>
        <w:pStyle w:val="ConsPlusNormal"/>
        <w:ind w:firstLine="540"/>
        <w:jc w:val="both"/>
      </w:pPr>
      <w:r>
        <w:t xml:space="preserve">Согласно </w:t>
      </w:r>
      <w:hyperlink r:id="rId8" w:history="1">
        <w:r>
          <w:rPr>
            <w:color w:val="0000FF"/>
          </w:rPr>
          <w:t>части 1 статьи 55.8</w:t>
        </w:r>
      </w:hyperlink>
      <w:r>
        <w:t xml:space="preserve"> Градостроительного кодекса Российской Федерации (далее - </w:t>
      </w:r>
      <w:proofErr w:type="spellStart"/>
      <w:r>
        <w:t>ГрК</w:t>
      </w:r>
      <w:proofErr w:type="spellEnd"/>
      <w:r>
        <w:t xml:space="preserve"> РФ)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 (далее - свидетельство СРО).</w:t>
      </w:r>
    </w:p>
    <w:p w:rsidR="00FE1F6F" w:rsidRDefault="00FE1F6F">
      <w:pPr>
        <w:pStyle w:val="ConsPlusNormal"/>
        <w:ind w:firstLine="540"/>
        <w:jc w:val="both"/>
      </w:pPr>
      <w:r>
        <w:t xml:space="preserve">В соответствии с </w:t>
      </w:r>
      <w:hyperlink r:id="rId9" w:history="1">
        <w:r>
          <w:rPr>
            <w:color w:val="0000FF"/>
          </w:rPr>
          <w:t>частью 2 статьи 52</w:t>
        </w:r>
      </w:hyperlink>
      <w:r>
        <w:t xml:space="preserve"> </w:t>
      </w:r>
      <w:proofErr w:type="spellStart"/>
      <w:r>
        <w:t>ГрК</w:t>
      </w:r>
      <w:proofErr w:type="spellEnd"/>
      <w:r>
        <w:t xml:space="preserve"> РФ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FE1F6F" w:rsidRDefault="00FE1F6F">
      <w:pPr>
        <w:pStyle w:val="ConsPlusNormal"/>
        <w:ind w:firstLine="540"/>
        <w:jc w:val="both"/>
      </w:pPr>
      <w:proofErr w:type="gramStart"/>
      <w:r>
        <w:t xml:space="preserve">В соответствии с </w:t>
      </w:r>
      <w:hyperlink r:id="rId10" w:history="1">
        <w:r>
          <w:rPr>
            <w:color w:val="0000FF"/>
          </w:rPr>
          <w:t>частью 3.1 статьи 52</w:t>
        </w:r>
      </w:hyperlink>
      <w:r>
        <w:t xml:space="preserve"> </w:t>
      </w:r>
      <w:proofErr w:type="spellStart"/>
      <w:r>
        <w:t>ГрК</w:t>
      </w:r>
      <w:proofErr w:type="spellEnd"/>
      <w:r>
        <w:t xml:space="preserve"> РФ в случае, если работы по организации строительства, реконструкции, капитального ремонта объекта капитального строительства включены в указанный в </w:t>
      </w:r>
      <w:hyperlink r:id="rId11" w:history="1">
        <w:r>
          <w:rPr>
            <w:color w:val="0000FF"/>
          </w:rPr>
          <w:t>части 4 статьи 55.8</w:t>
        </w:r>
      </w:hyperlink>
      <w:r>
        <w:t xml:space="preserve"> </w:t>
      </w:r>
      <w:proofErr w:type="spellStart"/>
      <w:r>
        <w:t>ГрК</w:t>
      </w:r>
      <w:proofErr w:type="spellEnd"/>
      <w:r>
        <w:t xml:space="preserve"> РФ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roofErr w:type="gramEnd"/>
    </w:p>
    <w:p w:rsidR="00FE1F6F" w:rsidRDefault="00FE1F6F">
      <w:pPr>
        <w:pStyle w:val="ConsPlusNormal"/>
        <w:ind w:firstLine="540"/>
        <w:jc w:val="both"/>
      </w:pPr>
      <w:hyperlink r:id="rId12" w:history="1">
        <w:r>
          <w:rPr>
            <w:color w:val="0000FF"/>
          </w:rPr>
          <w:t>Пунктом 10 части 1 статьи 1</w:t>
        </w:r>
      </w:hyperlink>
      <w:r>
        <w:t xml:space="preserve"> </w:t>
      </w:r>
      <w:proofErr w:type="spellStart"/>
      <w:r>
        <w:t>ГрК</w:t>
      </w:r>
      <w:proofErr w:type="spellEnd"/>
      <w:r>
        <w:t xml:space="preserve"> РФ установлено, что под объектом капитального строительства понимается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E1F6F" w:rsidRDefault="00FE1F6F">
      <w:pPr>
        <w:pStyle w:val="ConsPlusNormal"/>
        <w:ind w:firstLine="540"/>
        <w:jc w:val="both"/>
      </w:pPr>
      <w:hyperlink r:id="rId13" w:history="1">
        <w:r>
          <w:rPr>
            <w:color w:val="0000FF"/>
          </w:rPr>
          <w:t>Перечень</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t>
      </w:r>
      <w:proofErr w:type="gramStart"/>
      <w:r>
        <w:t>оказывают влияние на безопасность объектов капитального строительства утвержден</w:t>
      </w:r>
      <w:proofErr w:type="gramEnd"/>
      <w:r>
        <w:t xml:space="preserve"> Приказом Министерства регионального развития Российской Федерации от 30.12.2009 </w:t>
      </w:r>
      <w:r>
        <w:lastRenderedPageBreak/>
        <w:t>N 624 (далее - Перечень).</w:t>
      </w:r>
    </w:p>
    <w:p w:rsidR="00FE1F6F" w:rsidRDefault="00FE1F6F">
      <w:pPr>
        <w:pStyle w:val="ConsPlusNormal"/>
        <w:ind w:firstLine="540"/>
        <w:jc w:val="both"/>
      </w:pPr>
      <w:r>
        <w:t>Таким образом, ФАС России считает, что при проведении заказчиком закупки по строительству, реконструкции или капитальному ремонту объекта капитального строительства, в том числе объекта незавершенного строительства, участник такой закупки должен иметь свидетельство о допуске к работам по организации строительства.</w:t>
      </w:r>
    </w:p>
    <w:p w:rsidR="00FE1F6F" w:rsidRDefault="00FE1F6F">
      <w:pPr>
        <w:pStyle w:val="ConsPlusNormal"/>
        <w:jc w:val="both"/>
      </w:pPr>
    </w:p>
    <w:p w:rsidR="00FE1F6F" w:rsidRDefault="00FE1F6F">
      <w:pPr>
        <w:pStyle w:val="ConsPlusNormal"/>
        <w:jc w:val="right"/>
      </w:pPr>
      <w:r>
        <w:t>А.Ю.ЦАРИКОВСКИЙ</w:t>
      </w:r>
    </w:p>
    <w:p w:rsidR="00FE1F6F" w:rsidRDefault="00FE1F6F">
      <w:pPr>
        <w:pStyle w:val="ConsPlusNormal"/>
        <w:jc w:val="both"/>
      </w:pPr>
    </w:p>
    <w:p w:rsidR="00FE1F6F" w:rsidRDefault="00FE1F6F">
      <w:pPr>
        <w:pStyle w:val="ConsPlusNormal"/>
        <w:jc w:val="both"/>
      </w:pPr>
    </w:p>
    <w:p w:rsidR="00FE1F6F" w:rsidRDefault="00FE1F6F">
      <w:pPr>
        <w:pStyle w:val="ConsPlusNormal"/>
        <w:pBdr>
          <w:top w:val="single" w:sz="6" w:space="0" w:color="auto"/>
        </w:pBdr>
        <w:spacing w:before="100" w:after="100"/>
        <w:jc w:val="both"/>
        <w:rPr>
          <w:sz w:val="2"/>
          <w:szCs w:val="2"/>
        </w:rPr>
      </w:pPr>
    </w:p>
    <w:p w:rsidR="00047391" w:rsidRDefault="00047391"/>
    <w:sectPr w:rsidR="00047391" w:rsidSect="00C86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6F"/>
    <w:rsid w:val="00047391"/>
    <w:rsid w:val="00BA25FE"/>
    <w:rsid w:val="00FE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F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F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F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F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1F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F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29E339FED8F8F38FDF6FC088E40D27165526C1A98BF696777756EADA8DFB21086986F2CF48909t364K" TargetMode="External"/><Relationship Id="rId13" Type="http://schemas.openxmlformats.org/officeDocument/2006/relationships/hyperlink" Target="consultantplus://offline/ref=BC229E339FED8F8F38FDF6FC088E40D271605C6C1890BF696777756EADA8DFB21086986F2CF58B09t366K" TargetMode="External"/><Relationship Id="rId3" Type="http://schemas.openxmlformats.org/officeDocument/2006/relationships/settings" Target="settings.xml"/><Relationship Id="rId7" Type="http://schemas.openxmlformats.org/officeDocument/2006/relationships/hyperlink" Target="consultantplus://offline/ref=BC229E339FED8F8F38FDF6FC088E40D271655C6B189DBF696777756EADA8DFB21086986F2CF58808t360K" TargetMode="External"/><Relationship Id="rId12" Type="http://schemas.openxmlformats.org/officeDocument/2006/relationships/hyperlink" Target="consultantplus://offline/ref=BC229E339FED8F8F38FDF6FC088E40D27165526C1A98BF696777756EADA8DFB21086986F2CF58B0At36E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229E339FED8F8F38FDF6FC088E40D271655C6B189DBF696777756EADtA68K" TargetMode="External"/><Relationship Id="rId11" Type="http://schemas.openxmlformats.org/officeDocument/2006/relationships/hyperlink" Target="consultantplus://offline/ref=BC229E339FED8F8F38FDF6FC088E40D27165526C1A98BF696777756EADA8DFB21086986F2CF48909t363K"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BC229E339FED8F8F38FDF6FC088E40D27165526C1A98BF696777756EADA8DFB21086986F2CF48F09t362K" TargetMode="External"/><Relationship Id="rId4" Type="http://schemas.openxmlformats.org/officeDocument/2006/relationships/webSettings" Target="webSettings.xml"/><Relationship Id="rId9" Type="http://schemas.openxmlformats.org/officeDocument/2006/relationships/hyperlink" Target="consultantplus://offline/ref=BC229E339FED8F8F38FDF6FC088E40D27165526C1A98BF696777756EADA8DFB21086986F2CF48A09t36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2</cp:revision>
  <cp:lastPrinted>2015-11-17T10:58:00Z</cp:lastPrinted>
  <dcterms:created xsi:type="dcterms:W3CDTF">2015-11-17T11:03:00Z</dcterms:created>
  <dcterms:modified xsi:type="dcterms:W3CDTF">2015-11-17T11:03:00Z</dcterms:modified>
</cp:coreProperties>
</file>